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7BA13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  <w:t>乌海市海勃湾城市供水有限公司</w:t>
      </w:r>
    </w:p>
    <w:p w14:paraId="17B1A03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kern w:val="2"/>
          <w:sz w:val="36"/>
          <w:szCs w:val="36"/>
        </w:rPr>
      </w:pPr>
      <w:r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  <w:t>北部净水厂瓶装水车间输水管线铺设项目报价表</w:t>
      </w:r>
    </w:p>
    <w:tbl>
      <w:tblPr>
        <w:tblStyle w:val="4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5"/>
        <w:gridCol w:w="3075"/>
        <w:gridCol w:w="1450"/>
        <w:gridCol w:w="2868"/>
      </w:tblGrid>
      <w:tr w14:paraId="69B45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895" w:type="dxa"/>
            <w:vAlign w:val="center"/>
          </w:tcPr>
          <w:p w14:paraId="122531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7393" w:type="dxa"/>
            <w:gridSpan w:val="3"/>
            <w:vAlign w:val="bottom"/>
          </w:tcPr>
          <w:p w14:paraId="3010E3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（盖章）</w:t>
            </w:r>
            <w:bookmarkStart w:id="0" w:name="_GoBack"/>
            <w:bookmarkEnd w:id="0"/>
          </w:p>
        </w:tc>
      </w:tr>
      <w:tr w14:paraId="1A0AC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895" w:type="dxa"/>
            <w:vAlign w:val="center"/>
          </w:tcPr>
          <w:p w14:paraId="7405E6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7393" w:type="dxa"/>
            <w:gridSpan w:val="3"/>
          </w:tcPr>
          <w:p w14:paraId="235468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2017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895" w:type="dxa"/>
            <w:vAlign w:val="center"/>
          </w:tcPr>
          <w:p w14:paraId="65D554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3075" w:type="dxa"/>
          </w:tcPr>
          <w:p w14:paraId="17431F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0" w:type="dxa"/>
            <w:vAlign w:val="center"/>
          </w:tcPr>
          <w:p w14:paraId="0C652E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868" w:type="dxa"/>
          </w:tcPr>
          <w:p w14:paraId="4050DC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78D9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1" w:hRule="atLeast"/>
        </w:trPr>
        <w:tc>
          <w:tcPr>
            <w:tcW w:w="1895" w:type="dxa"/>
            <w:vAlign w:val="center"/>
          </w:tcPr>
          <w:p w14:paraId="5AF224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工程内容及要求</w:t>
            </w:r>
          </w:p>
        </w:tc>
        <w:tc>
          <w:tcPr>
            <w:tcW w:w="7393" w:type="dxa"/>
            <w:gridSpan w:val="3"/>
            <w:vAlign w:val="center"/>
          </w:tcPr>
          <w:p w14:paraId="6CB631E3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8" w:beforeAutospacing="0" w:after="0" w:afterAutospacing="0" w:line="240" w:lineRule="atLeast"/>
              <w:ind w:left="0" w:leftChars="0" w:right="0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、输水管道选用符合饮用水卫生安全要求的S30408（304）薄壁不锈钢管，公称通径DN100，采用国内水务工程常用Ⅱ系列，管道外径φ108mm，设计工作压力PN1.6MPa，管材公称壁厚2.0mm，壁厚允许偏差±10%；配套管件壁厚不得小于管材壁厚，管材、密封圈均需满足涉水产品饮用水卫生标准。</w:t>
            </w:r>
          </w:p>
          <w:p w14:paraId="789AD666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8" w:beforeAutospacing="0" w:after="0" w:afterAutospacing="0" w:line="240" w:lineRule="atLeast"/>
              <w:ind w:left="0" w:leftChars="0" w:right="0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、管道内壁依靠管材自身铬镍钝化膜实现防腐，内壁不得涂刷任何防腐涂层，避免污染出厂供水水质；本工程管道包含车间内部管井架空段及室外埋地敷设段：车间内管井干燥架空部分外壁不做防腐处理；埋地管段外壁必须实施外壁防腐防护，采用聚乙烯防腐套管包覆，焊缝位置加强防腐处理。管道焊接作业时焊缝应做管内充氩保护，焊接完成后对全部焊缝进行酸洗钝化处理，恢复不锈钢钝化膜，降低焊缝点蚀风险。</w:t>
            </w:r>
          </w:p>
          <w:p w14:paraId="4CA92780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8" w:beforeAutospacing="0" w:after="0" w:afterAutospacing="0" w:line="240" w:lineRule="atLeast"/>
              <w:ind w:left="0" w:leftChars="0" w:right="0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3、制水车间内部设备接口位置采用法兰连接，配套饮用水级橡胶垫片，不同金属接触部位设置绝缘隔离垫片，防止电化学腐蚀；室外主干管线优先采用卡压连接，减少现场动火焊接作业；如局部确需氩弧焊接，严格执行充氩保护及酸洗钝化工艺。管道与阀门、设备接口采用法兰连接，便于后期检修维护。</w:t>
            </w:r>
          </w:p>
          <w:p w14:paraId="2F61A307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8" w:beforeAutospacing="0" w:after="0" w:afterAutospacing="0" w:line="240" w:lineRule="atLeast"/>
              <w:ind w:left="0" w:leftChars="0" w:right="0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、管道敷设做好支吊架设置，避免管道产生附加应力；管道埋地敷设参照《室外给水设计标准》GB50013_2018执行，乌海市土壤最大冻深1.13m，厂区空地、绿地管顶覆土不小于1.30m，穿越机动车道路段管顶覆土不小于1.50m。管沟底部铺设100mm厚细砂垫层，管道两侧及管顶以上300mm范围内采用细砂回填，避免硬物损伤管道外壁；管顶上方0.5m处敷设管道警示带。埋地管段外壁采用聚乙烯防腐套管包覆，卡压接头、弯头部位采用热收缩套补口；若采用环氧煤沥青防腐，应采用两布三油加强级，干膜厚度不小于0.6mm，采用非金属打磨处理管道外表面，不得喷砂损伤基材。全部施工完成后开展水压试验、管道冲洗消毒，水质检测合格后方可投入使用。全部施工完成后开展水压试验、冲洗消毒，水质检测合格后方可投入使用。</w:t>
            </w:r>
          </w:p>
          <w:p w14:paraId="38CEB6D6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8" w:beforeAutospacing="0" w:after="0" w:afterAutospacing="0" w:line="240" w:lineRule="atLeast"/>
              <w:ind w:left="0" w:leftChars="0" w:right="0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5.质保期5年。</w:t>
            </w:r>
          </w:p>
          <w:p w14:paraId="052DC608">
            <w:pPr>
              <w:pStyle w:val="7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8" w:beforeAutospacing="0" w:after="0" w:afterAutospacing="0" w:line="240" w:lineRule="atLeast"/>
              <w:ind w:left="0" w:leftChars="0" w:right="0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6.焊工要求持有市场监督管理局颁发的特种设备焊接操作证。</w:t>
            </w:r>
          </w:p>
        </w:tc>
      </w:tr>
      <w:tr w14:paraId="793DF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895" w:type="dxa"/>
            <w:vAlign w:val="center"/>
          </w:tcPr>
          <w:p w14:paraId="71D11A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总金额</w:t>
            </w:r>
          </w:p>
        </w:tc>
        <w:tc>
          <w:tcPr>
            <w:tcW w:w="7393" w:type="dxa"/>
            <w:gridSpan w:val="3"/>
            <w:vAlign w:val="center"/>
          </w:tcPr>
          <w:p w14:paraId="2CF66F9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 w:firstLineChars="20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u w:val="single"/>
                <w:vertAlign w:val="baseline"/>
                <w:lang w:val="en-US" w:eastAsia="zh-CN" w:bidi="ar-SA"/>
              </w:rPr>
              <w:t xml:space="preserve">      元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  <w:t>（含税及其他一切费用）</w:t>
            </w:r>
          </w:p>
        </w:tc>
      </w:tr>
      <w:tr w14:paraId="6BD91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1895" w:type="dxa"/>
            <w:vAlign w:val="center"/>
          </w:tcPr>
          <w:p w14:paraId="0D0852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服务期限</w:t>
            </w:r>
          </w:p>
        </w:tc>
        <w:tc>
          <w:tcPr>
            <w:tcW w:w="7393" w:type="dxa"/>
            <w:gridSpan w:val="3"/>
            <w:vAlign w:val="center"/>
          </w:tcPr>
          <w:p w14:paraId="1787190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7"/>
                <w:kern w:val="2"/>
                <w:sz w:val="24"/>
                <w:szCs w:val="24"/>
                <w:lang w:val="en-US" w:eastAsia="zh-CN" w:bidi="ar-SA"/>
              </w:rPr>
              <w:t>以合同为准</w:t>
            </w:r>
          </w:p>
        </w:tc>
      </w:tr>
      <w:tr w14:paraId="5B89E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895" w:type="dxa"/>
            <w:vAlign w:val="center"/>
          </w:tcPr>
          <w:p w14:paraId="51B6C4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  <w:tc>
          <w:tcPr>
            <w:tcW w:w="7393" w:type="dxa"/>
            <w:gridSpan w:val="3"/>
            <w:vAlign w:val="center"/>
          </w:tcPr>
          <w:p w14:paraId="588FCF8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right="0"/>
              <w:jc w:val="left"/>
              <w:textAlignment w:val="auto"/>
              <w:rPr>
                <w:rFonts w:hint="eastAsia" w:ascii="宋体" w:hAnsi="宋体" w:eastAsia="宋体" w:cs="宋体"/>
                <w:spacing w:val="-7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自合同签订之日起，两年内根据公司付款计划逐步付清。</w:t>
            </w:r>
          </w:p>
        </w:tc>
      </w:tr>
      <w:tr w14:paraId="50D08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</w:trPr>
        <w:tc>
          <w:tcPr>
            <w:tcW w:w="1895" w:type="dxa"/>
            <w:vAlign w:val="center"/>
          </w:tcPr>
          <w:p w14:paraId="352DBA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7393" w:type="dxa"/>
            <w:gridSpan w:val="3"/>
          </w:tcPr>
          <w:p w14:paraId="16CD1F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vertAlign w:val="baseline"/>
                <w:lang w:val="en-US" w:eastAsia="zh-CN"/>
              </w:rPr>
              <w:t>报价时需包含本报价表及工程量清单的分项报价，两份报价最终金额需保持一致，盖章后方可生效。</w:t>
            </w:r>
          </w:p>
        </w:tc>
      </w:tr>
    </w:tbl>
    <w:p w14:paraId="7542B0B7">
      <w:pPr>
        <w:jc w:val="both"/>
        <w:rPr>
          <w:rFonts w:hint="eastAsia"/>
          <w:sz w:val="21"/>
          <w:szCs w:val="21"/>
          <w:lang w:val="en-US" w:eastAsia="zh-CN"/>
        </w:rPr>
      </w:pPr>
    </w:p>
    <w:p w14:paraId="2647AEC5"/>
    <w:p w14:paraId="212B0F26"/>
    <w:p w14:paraId="46AD7528"/>
    <w:p w14:paraId="0D739BCC"/>
    <w:p w14:paraId="57A6FFB6"/>
    <w:p w14:paraId="0E4097D9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Yzg4MmY5ZjA5NDg2ZGE4ZDA0MTExMjI2YjFmZjIifQ=="/>
  </w:docVars>
  <w:rsids>
    <w:rsidRoot w:val="30F06E2E"/>
    <w:rsid w:val="02CC0525"/>
    <w:rsid w:val="02E11215"/>
    <w:rsid w:val="041F054D"/>
    <w:rsid w:val="0E5D7B1D"/>
    <w:rsid w:val="111C7A20"/>
    <w:rsid w:val="11496C09"/>
    <w:rsid w:val="176645F2"/>
    <w:rsid w:val="1A8C17BD"/>
    <w:rsid w:val="1AF843D4"/>
    <w:rsid w:val="20171670"/>
    <w:rsid w:val="208F7F77"/>
    <w:rsid w:val="20AE622A"/>
    <w:rsid w:val="25D725DE"/>
    <w:rsid w:val="260A4AD6"/>
    <w:rsid w:val="26241FA3"/>
    <w:rsid w:val="268D5392"/>
    <w:rsid w:val="26995AE5"/>
    <w:rsid w:val="2F4D5775"/>
    <w:rsid w:val="30F06E2E"/>
    <w:rsid w:val="328A5CFA"/>
    <w:rsid w:val="36D00EFD"/>
    <w:rsid w:val="400F6A26"/>
    <w:rsid w:val="4BB84D48"/>
    <w:rsid w:val="4EEE7D8E"/>
    <w:rsid w:val="55376345"/>
    <w:rsid w:val="57A85717"/>
    <w:rsid w:val="58BE6F7B"/>
    <w:rsid w:val="59CD7278"/>
    <w:rsid w:val="5CC130C4"/>
    <w:rsid w:val="5E82081A"/>
    <w:rsid w:val="64970BAF"/>
    <w:rsid w:val="650270F0"/>
    <w:rsid w:val="684C53B9"/>
    <w:rsid w:val="689A0C6D"/>
    <w:rsid w:val="69E43B0A"/>
    <w:rsid w:val="70F64F61"/>
    <w:rsid w:val="742835D1"/>
    <w:rsid w:val="79E97B05"/>
    <w:rsid w:val="7D615292"/>
    <w:rsid w:val="7E65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无间隔1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551</Words>
  <Characters>557</Characters>
  <Lines>0</Lines>
  <Paragraphs>0</Paragraphs>
  <TotalTime>4</TotalTime>
  <ScaleCrop>false</ScaleCrop>
  <LinksUpToDate>false</LinksUpToDate>
  <CharactersWithSpaces>563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2024-06-06T03:43:00Z</dcterms:created>
  <dc:creator>薇@_@薇</dc:creator>
  <cp:lastModifiedBy>薇@_@薇</cp:lastModifiedBy>
  <dcterms:modified xsi:type="dcterms:W3CDTF">2026-08-28T09:26:13Z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3EF5BAA73A594CA295729D9CCF7EF5EA_13</vt:lpwstr>
  </property>
  <property fmtid="{D5CDD505-2E9C-101B-9397-08002B2CF9AE}" pid="4" name="KSOTemplateDocerSaveRecord">
    <vt:lpwstr>eyJoZGlkIjoiNjFjYzg4MmY5ZjA5NDg2ZGE4ZDA0MTExMjI2YjFmZjIiLCJ1c2VySWQiOiIzMjI0NDY5NTAifQ==</vt:lpwstr>
  </property>
</Properties>
</file>